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97DE" w14:textId="356C5D2B" w:rsidR="00A15ED4" w:rsidRDefault="00A15ED4" w:rsidP="00A15ED4">
      <w:pPr>
        <w:jc w:val="center"/>
        <w:rPr>
          <w:b/>
          <w:bCs/>
          <w:sz w:val="40"/>
          <w:szCs w:val="40"/>
          <w:u w:val="single"/>
        </w:rPr>
      </w:pPr>
      <w:r w:rsidRPr="00A15ED4">
        <w:rPr>
          <w:b/>
          <w:bCs/>
          <w:sz w:val="40"/>
          <w:szCs w:val="40"/>
          <w:u w:val="single"/>
        </w:rPr>
        <w:t>Staying Safe Online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15ED4" w14:paraId="38DCFA12" w14:textId="77777777" w:rsidTr="00A15ED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9" w:rightFromText="9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15ED4" w14:paraId="4A56B009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15ED4" w14:paraId="51B261BD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3C22FA0" w14:textId="78389A22" w:rsidR="00A15ED4" w:rsidRDefault="00A15ED4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t xml:space="preserve">No doubt over the past few months you've heard children (and maybe a few adults) talk about the latest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t>Tik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t xml:space="preserve"> Tok challenges or their favourite celebrity's lockdown live stream.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br/>
                        </w:r>
                        <w:r w:rsidR="002B694D"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t>The links below are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t xml:space="preserve"> for parents and carers to explore</w:t>
                        </w:r>
                        <w:r w:rsidR="002B694D"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t xml:space="preserve"> with their children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t xml:space="preserve"> how </w:t>
                        </w:r>
                        <w:r w:rsidR="002B694D"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t>they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t xml:space="preserve"> can stay safe while live streaming: 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  <w:p w14:paraId="4BA9B6DC" w14:textId="77777777" w:rsidR="00A15ED4" w:rsidRDefault="00241113" w:rsidP="00EB407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hyperlink r:id="rId5" w:tgtFrame="_blank" w:history="1">
                          <w:r w:rsidR="00A15ED4">
                            <w:rPr>
                              <w:rStyle w:val="Hyperlink"/>
                              <w:rFonts w:ascii="Helvetica" w:eastAsia="Times New Roman" w:hAnsi="Helvetica" w:cs="Helvetica"/>
                              <w:b/>
                              <w:bCs/>
                              <w:color w:val="007C89"/>
                              <w:sz w:val="23"/>
                              <w:szCs w:val="23"/>
                              <w:lang w:eastAsia="en-GB"/>
                            </w:rPr>
                            <w:t>4-5s</w:t>
                          </w:r>
                        </w:hyperlink>
                      </w:p>
                      <w:p w14:paraId="48D8F66E" w14:textId="2DFEAD20" w:rsidR="00A15ED4" w:rsidRPr="00364341" w:rsidRDefault="00364341" w:rsidP="00EB407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Style w:val="Hyperlink"/>
                            <w:rFonts w:ascii="Helvetica" w:eastAsia="Times New Roman" w:hAnsi="Helvetica" w:cs="Helvetica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3"/>
                            <w:szCs w:val="23"/>
                            <w:lang w:eastAsia="en-GB"/>
                          </w:rPr>
                          <w:fldChar w:fldCharType="begin"/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3"/>
                            <w:szCs w:val="23"/>
                            <w:lang w:eastAsia="en-GB"/>
                          </w:rPr>
                          <w:instrText xml:space="preserve"> HYPERLINK "https://thinkuknow.us13.list-manage.com/track/click?u=2ae276529dabe14cecc1d261e&amp;id=f2fcffb3db&amp;e=f453851844" \t "_blank" </w:instrTex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3"/>
                            <w:szCs w:val="23"/>
                            <w:lang w:eastAsia="en-GB"/>
                          </w:rPr>
                          <w:fldChar w:fldCharType="separate"/>
                        </w:r>
                        <w:r w:rsidR="00A15ED4" w:rsidRPr="00364341">
                          <w:rPr>
                            <w:rStyle w:val="Hyperlink"/>
                            <w:rFonts w:ascii="Helvetica" w:eastAsia="Times New Roman" w:hAnsi="Helvetica" w:cs="Helvetica"/>
                            <w:b/>
                            <w:bCs/>
                            <w:sz w:val="23"/>
                            <w:szCs w:val="23"/>
                            <w:lang w:eastAsia="en-GB"/>
                          </w:rPr>
                          <w:t>5-7s</w:t>
                        </w:r>
                      </w:p>
                      <w:p w14:paraId="4672B200" w14:textId="5DDE57E5" w:rsidR="00A15ED4" w:rsidRDefault="00364341" w:rsidP="00EB407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3"/>
                            <w:szCs w:val="23"/>
                            <w:lang w:eastAsia="en-GB"/>
                          </w:rPr>
                          <w:fldChar w:fldCharType="end"/>
                        </w:r>
                        <w:hyperlink r:id="rId6" w:tgtFrame="_blank" w:history="1">
                          <w:r w:rsidR="00A15ED4">
                            <w:rPr>
                              <w:rStyle w:val="Hyperlink"/>
                              <w:rFonts w:ascii="Helvetica" w:eastAsia="Times New Roman" w:hAnsi="Helvetica" w:cs="Helvetica"/>
                              <w:b/>
                              <w:bCs/>
                              <w:color w:val="007C89"/>
                              <w:sz w:val="23"/>
                              <w:szCs w:val="23"/>
                              <w:lang w:eastAsia="en-GB"/>
                            </w:rPr>
                            <w:t>8-10s</w:t>
                          </w:r>
                        </w:hyperlink>
                      </w:p>
                      <w:p w14:paraId="39239440" w14:textId="77777777" w:rsidR="00A15ED4" w:rsidRDefault="00241113" w:rsidP="00EB407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hyperlink r:id="rId7" w:tgtFrame="_blank" w:history="1">
                          <w:r w:rsidR="00A15ED4">
                            <w:rPr>
                              <w:rStyle w:val="Hyperlink"/>
                              <w:rFonts w:ascii="Helvetica" w:eastAsia="Times New Roman" w:hAnsi="Helvetica" w:cs="Helvetica"/>
                              <w:b/>
                              <w:bCs/>
                              <w:color w:val="007C89"/>
                              <w:sz w:val="23"/>
                              <w:szCs w:val="23"/>
                              <w:lang w:eastAsia="en-GB"/>
                            </w:rPr>
                            <w:t>11-13s</w:t>
                          </w:r>
                        </w:hyperlink>
                      </w:p>
                      <w:p w14:paraId="24FB2475" w14:textId="77777777" w:rsidR="00A15ED4" w:rsidRDefault="00241113" w:rsidP="00EB407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hyperlink r:id="rId8" w:tgtFrame="_blank" w:history="1">
                          <w:r w:rsidR="00A15ED4">
                            <w:rPr>
                              <w:rStyle w:val="Hyperlink"/>
                              <w:rFonts w:ascii="Helvetica" w:eastAsia="Times New Roman" w:hAnsi="Helvetica" w:cs="Helvetica"/>
                              <w:b/>
                              <w:bCs/>
                              <w:color w:val="007C89"/>
                              <w:sz w:val="23"/>
                              <w:szCs w:val="23"/>
                              <w:lang w:eastAsia="en-GB"/>
                            </w:rPr>
                            <w:t>14+</w:t>
                          </w:r>
                        </w:hyperlink>
                      </w:p>
                    </w:tc>
                  </w:tr>
                </w:tbl>
                <w:p w14:paraId="435C6335" w14:textId="77777777" w:rsidR="00A15ED4" w:rsidRDefault="00A15ED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AAC238E" w14:textId="77777777" w:rsidR="00A15ED4" w:rsidRDefault="00A15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ED4" w14:paraId="7331B6E7" w14:textId="77777777" w:rsidTr="00A15ED4">
        <w:tblPrEx>
          <w:shd w:val="clear" w:color="auto" w:fill="FFFFFF"/>
        </w:tblPrEx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A15ED4" w14:paraId="424248C5" w14:textId="77777777">
              <w:tc>
                <w:tcPr>
                  <w:tcW w:w="0" w:type="auto"/>
                  <w:tcBorders>
                    <w:top w:val="single" w:sz="12" w:space="0" w:color="A0A0A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D5AC5E" w14:textId="77777777" w:rsidR="00A15ED4" w:rsidRDefault="00A15E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3EE975F" w14:textId="77777777" w:rsidR="00A15ED4" w:rsidRDefault="00A15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542C03E" w14:textId="77777777" w:rsidR="00A15ED4" w:rsidRDefault="00A15ED4" w:rsidP="00A15ED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15ED4" w14:paraId="312605FD" w14:textId="77777777" w:rsidTr="00A15ED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9" w:rightFromText="9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15ED4" w14:paraId="040D0274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15ED4" w14:paraId="3364A3F1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7CD5DBF8" w14:textId="77777777" w:rsidR="00A15ED4" w:rsidRDefault="00A15ED4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800000"/>
                            <w:sz w:val="29"/>
                            <w:szCs w:val="29"/>
                            <w:lang w:eastAsia="en-GB"/>
                          </w:rPr>
                          <w:t>Live streaming: a video guide for parents and carers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</w:tc>
                  </w:tr>
                </w:tbl>
                <w:p w14:paraId="36F22F4A" w14:textId="77777777" w:rsidR="00A15ED4" w:rsidRDefault="00A15ED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223C415" w14:textId="77777777" w:rsidR="00A15ED4" w:rsidRDefault="00A15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ED4" w14:paraId="786BA633" w14:textId="77777777" w:rsidTr="00A15ED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9" w:rightFromText="9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15ED4" w14:paraId="29214524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15ED4" w14:paraId="618A4A2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6659176" w14:textId="191EB143" w:rsidR="00A15ED4" w:rsidRDefault="002B694D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t>This video can help</w:t>
                        </w:r>
                        <w:r w:rsidR="00A15ED4"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t xml:space="preserve"> parents and carers to understand why children and young people enjoy live streaming platforms and what they can do to help keep them safe. </w:t>
                        </w:r>
                        <w:r w:rsidR="00A15ED4"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</w:tc>
                  </w:tr>
                </w:tbl>
                <w:p w14:paraId="114BEF1F" w14:textId="77777777" w:rsidR="00A15ED4" w:rsidRDefault="00A15ED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C66377D" w14:textId="77777777" w:rsidR="00A15ED4" w:rsidRDefault="00A15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4D3F307" w14:textId="77777777" w:rsidR="00A15ED4" w:rsidRDefault="00A15ED4" w:rsidP="00A15ED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15ED4" w14:paraId="02B6640C" w14:textId="77777777" w:rsidTr="00A15ED4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A15ED4" w14:paraId="6413B821" w14:textId="77777777">
              <w:tc>
                <w:tcPr>
                  <w:tcW w:w="0" w:type="auto"/>
                  <w:vAlign w:val="center"/>
                  <w:hideMark/>
                </w:tcPr>
                <w:p w14:paraId="621F4129" w14:textId="77777777" w:rsidR="00A15ED4" w:rsidRDefault="00A15E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38BBBF4" w14:textId="77777777" w:rsidR="00A15ED4" w:rsidRDefault="00A15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A28E31F" w14:textId="77777777" w:rsidR="00A15ED4" w:rsidRDefault="00A15ED4" w:rsidP="00A15ED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15ED4" w14:paraId="7540F61D" w14:textId="77777777" w:rsidTr="00A15ED4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2BAAD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1"/>
            </w:tblGrid>
            <w:tr w:rsidR="00A15ED4" w14:paraId="2F0E5699" w14:textId="77777777">
              <w:trPr>
                <w:jc w:val="center"/>
              </w:trPr>
              <w:tc>
                <w:tcPr>
                  <w:tcW w:w="0" w:type="auto"/>
                  <w:shd w:val="clear" w:color="auto" w:fill="2BAADF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14:paraId="7D9DF008" w14:textId="77777777" w:rsidR="00A15ED4" w:rsidRDefault="002411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hyperlink r:id="rId9" w:tgtFrame="_blank" w:tooltip="Access the video" w:history="1">
                    <w:r w:rsidR="00A15ED4"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u w:val="none"/>
                        <w:lang w:eastAsia="en-GB"/>
                      </w:rPr>
                      <w:t>Access the video</w:t>
                    </w:r>
                  </w:hyperlink>
                  <w:r w:rsidR="00A15ED4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</w:tbl>
          <w:p w14:paraId="541CF071" w14:textId="77777777" w:rsidR="00A15ED4" w:rsidRDefault="00A15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ED4" w14:paraId="3CC674BF" w14:textId="77777777" w:rsidTr="00A15ED4">
        <w:tblPrEx>
          <w:shd w:val="clear" w:color="auto" w:fill="FFFFFF"/>
        </w:tblPrEx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A15ED4" w14:paraId="3CCB806C" w14:textId="77777777">
              <w:tc>
                <w:tcPr>
                  <w:tcW w:w="0" w:type="auto"/>
                  <w:tcBorders>
                    <w:top w:val="single" w:sz="12" w:space="0" w:color="A0A0A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86FE03" w14:textId="77777777" w:rsidR="00A15ED4" w:rsidRDefault="00A15E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60A8613" w14:textId="77777777" w:rsidR="00A15ED4" w:rsidRDefault="00A15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479A82B" w14:textId="77777777" w:rsidR="00A15ED4" w:rsidRDefault="00A15ED4" w:rsidP="00A15ED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15ED4" w14:paraId="246A1976" w14:textId="77777777" w:rsidTr="00A15ED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467320DE" w14:textId="77777777" w:rsidR="002B694D" w:rsidRDefault="002B694D"/>
          <w:tbl>
            <w:tblPr>
              <w:tblpPr w:leftFromText="9" w:rightFromText="9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15ED4" w14:paraId="51DAD4EC" w14:textId="77777777" w:rsidTr="002B694D">
              <w:tc>
                <w:tcPr>
                  <w:tcW w:w="9026" w:type="dxa"/>
                  <w:hideMark/>
                </w:tcPr>
                <w:p w14:paraId="49832018" w14:textId="77777777" w:rsidR="002B694D" w:rsidRDefault="002B694D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15ED4" w14:paraId="16D33574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A3538DC" w14:textId="77777777" w:rsidR="00A15ED4" w:rsidRDefault="00A15ED4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800000"/>
                            <w:sz w:val="29"/>
                            <w:szCs w:val="29"/>
                            <w:lang w:eastAsia="en-GB"/>
                          </w:rPr>
                          <w:lastRenderedPageBreak/>
                          <w:t>Tik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800000"/>
                            <w:sz w:val="29"/>
                            <w:szCs w:val="29"/>
                            <w:lang w:eastAsia="en-GB"/>
                          </w:rPr>
                          <w:t xml:space="preserve"> Tok: a guide for parents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</w:tc>
                  </w:tr>
                </w:tbl>
                <w:p w14:paraId="3FB65B56" w14:textId="77777777" w:rsidR="00A15ED4" w:rsidRDefault="00A15ED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327440A" w14:textId="77777777" w:rsidR="00A15ED4" w:rsidRDefault="00A15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ED4" w14:paraId="181D72C6" w14:textId="77777777" w:rsidTr="00A15ED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9" w:rightFromText="9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15ED4" w14:paraId="16971B0F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15ED4" w14:paraId="3D332768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F54A463" w14:textId="641EADEC" w:rsidR="00A15ED4" w:rsidRDefault="00A15ED4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lastRenderedPageBreak/>
                          <w:t xml:space="preserve">A new Parent Info article explores </w:t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color w:val="007C89"/>
                              <w:sz w:val="23"/>
                              <w:szCs w:val="23"/>
                              <w:lang w:eastAsia="en-GB"/>
                            </w:rPr>
                            <w:t xml:space="preserve">how </w:t>
                          </w:r>
                          <w:proofErr w:type="spellStart"/>
                          <w:r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color w:val="007C89"/>
                              <w:sz w:val="23"/>
                              <w:szCs w:val="23"/>
                              <w:lang w:eastAsia="en-GB"/>
                            </w:rPr>
                            <w:t>Tik</w:t>
                          </w:r>
                          <w:proofErr w:type="spellEnd"/>
                          <w:r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color w:val="007C89"/>
                              <w:sz w:val="23"/>
                              <w:szCs w:val="23"/>
                              <w:lang w:eastAsia="en-GB"/>
                            </w:rPr>
                            <w:t xml:space="preserve"> Tok works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t>, the parental controls available, and how they can help their child to stay safer on the platform.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</w:p>
                    </w:tc>
                  </w:tr>
                </w:tbl>
                <w:p w14:paraId="6E7B9885" w14:textId="77777777" w:rsidR="00A15ED4" w:rsidRDefault="00A15ED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DF5C1ED" w14:textId="77777777" w:rsidR="00A15ED4" w:rsidRDefault="00A15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CC8C8F5" w14:textId="77777777" w:rsidR="00A15ED4" w:rsidRDefault="00A15ED4" w:rsidP="00A15ED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15ED4" w14:paraId="02876844" w14:textId="77777777" w:rsidTr="00A15ED4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A15ED4" w14:paraId="031DFC31" w14:textId="77777777">
              <w:tc>
                <w:tcPr>
                  <w:tcW w:w="0" w:type="auto"/>
                  <w:tcBorders>
                    <w:top w:val="single" w:sz="12" w:space="0" w:color="A0A0A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D22D3A" w14:textId="77777777" w:rsidR="00A15ED4" w:rsidRDefault="00A15E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060897E" w14:textId="77777777" w:rsidR="00A15ED4" w:rsidRDefault="00A15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FB7B9BE" w14:textId="77777777" w:rsidR="00A15ED4" w:rsidRDefault="00A15ED4" w:rsidP="00A15ED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15ED4" w14:paraId="151C5AFB" w14:textId="77777777" w:rsidTr="00A15ED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9" w:rightFromText="9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15ED4" w14:paraId="4677A479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15ED4" w14:paraId="2B43A835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65D7AFA" w14:textId="77777777" w:rsidR="00A15ED4" w:rsidRDefault="00A15ED4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t xml:space="preserve">You can keep up to date with the latest news from the CEOP Education team by following us on 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color w:val="007C89"/>
                              <w:sz w:val="23"/>
                              <w:szCs w:val="23"/>
                              <w:lang w:eastAsia="en-GB"/>
                            </w:rPr>
                            <w:t>Facebook</w:t>
                          </w:r>
                          <w:r>
                            <w:rPr>
                              <w:rStyle w:val="Hyperlink"/>
                              <w:rFonts w:ascii="Helvetica" w:hAnsi="Helvetica" w:cs="Helvetica"/>
                              <w:color w:val="007C89"/>
                              <w:sz w:val="23"/>
                              <w:szCs w:val="23"/>
                              <w:lang w:eastAsia="en-GB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t xml:space="preserve">and </w:t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color w:val="007C89"/>
                              <w:sz w:val="23"/>
                              <w:szCs w:val="23"/>
                              <w:lang w:eastAsia="en-GB"/>
                            </w:rPr>
                            <w:t>Twitter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t xml:space="preserve">. If you have any questions or feedback about our resources, get in touch with us at </w:t>
                        </w:r>
                        <w:hyperlink r:id="rId13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color w:val="007C89"/>
                              <w:sz w:val="23"/>
                              <w:szCs w:val="23"/>
                              <w:lang w:eastAsia="en-GB"/>
                            </w:rPr>
                            <w:t>ceopeducation@nca.gov.uk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02020"/>
                            <w:sz w:val="23"/>
                            <w:szCs w:val="23"/>
                            <w:lang w:eastAsia="en-GB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</w:tc>
                  </w:tr>
                </w:tbl>
                <w:p w14:paraId="5D98B57F" w14:textId="77777777" w:rsidR="00A15ED4" w:rsidRDefault="00A15ED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6ED9FE7" w14:textId="77777777" w:rsidR="00A15ED4" w:rsidRDefault="00A15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D3E87C6" w14:textId="77777777" w:rsidR="00A15ED4" w:rsidRPr="00A15ED4" w:rsidRDefault="00A15ED4" w:rsidP="00A15ED4">
      <w:pPr>
        <w:jc w:val="center"/>
        <w:rPr>
          <w:b/>
          <w:bCs/>
          <w:sz w:val="40"/>
          <w:szCs w:val="40"/>
          <w:u w:val="single"/>
        </w:rPr>
      </w:pPr>
    </w:p>
    <w:sectPr w:rsidR="00A15ED4" w:rsidRPr="00A15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848B6"/>
    <w:multiLevelType w:val="multilevel"/>
    <w:tmpl w:val="41EE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D4"/>
    <w:rsid w:val="00241113"/>
    <w:rsid w:val="002A7A2B"/>
    <w:rsid w:val="002B694D"/>
    <w:rsid w:val="00364341"/>
    <w:rsid w:val="00581C87"/>
    <w:rsid w:val="007A6CCD"/>
    <w:rsid w:val="00A1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5247"/>
  <w15:chartTrackingRefBased/>
  <w15:docId w15:val="{4A8046F7-B5EC-49D4-B0DA-90FCA221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ED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3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nkuknow.us13.list-manage.com/track/click?u=2ae276529dabe14cecc1d261e&amp;id=332e686adb&amp;e=f453851844" TargetMode="External"/><Relationship Id="rId13" Type="http://schemas.openxmlformats.org/officeDocument/2006/relationships/hyperlink" Target="mailto:ceopeducation@nca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inkuknow.us13.list-manage.com/track/click?u=2ae276529dabe14cecc1d261e&amp;id=66fc3cb6a0&amp;e=f453851844" TargetMode="External"/><Relationship Id="rId12" Type="http://schemas.openxmlformats.org/officeDocument/2006/relationships/hyperlink" Target="https://thinkuknow.us13.list-manage.com/track/click?u=2ae276529dabe14cecc1d261e&amp;id=5cc8aebbba&amp;e=f4538518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inkuknow.us13.list-manage.com/track/click?u=2ae276529dabe14cecc1d261e&amp;id=b83f415dc1&amp;e=f453851844" TargetMode="External"/><Relationship Id="rId11" Type="http://schemas.openxmlformats.org/officeDocument/2006/relationships/hyperlink" Target="https://thinkuknow.us13.list-manage.com/track/click?u=2ae276529dabe14cecc1d261e&amp;id=40c506b39b&amp;e=f453851844" TargetMode="External"/><Relationship Id="rId5" Type="http://schemas.openxmlformats.org/officeDocument/2006/relationships/hyperlink" Target="https://thinkuknow.us13.list-manage.com/track/click?u=2ae276529dabe14cecc1d261e&amp;id=66f3a7b926&amp;e=f45385184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hinkuknow.us13.list-manage.com/track/click?u=2ae276529dabe14cecc1d261e&amp;id=45aa912ef5&amp;e=f453851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inkuknow.us13.list-manage.com/track/click?u=2ae276529dabe14cecc1d261e&amp;id=03b8bbdb2a&amp;e=f4538518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Seaburg, Ben</dc:creator>
  <cp:keywords/>
  <dc:description/>
  <cp:lastModifiedBy>Seaburg, Ben</cp:lastModifiedBy>
  <cp:revision>2</cp:revision>
  <cp:lastPrinted>2020-06-22T10:18:00Z</cp:lastPrinted>
  <dcterms:created xsi:type="dcterms:W3CDTF">2020-06-23T07:42:00Z</dcterms:created>
  <dcterms:modified xsi:type="dcterms:W3CDTF">2020-06-23T07:42:00Z</dcterms:modified>
</cp:coreProperties>
</file>